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2E8162" w14:textId="77777777" w:rsidR="00CD6641" w:rsidRDefault="00CD6641" w:rsidP="00CD6641">
      <w:pPr>
        <w:spacing w:line="480" w:lineRule="auto"/>
        <w:jc w:val="center"/>
        <w:rPr>
          <w:rFonts w:ascii="Times New Roman" w:hAnsi="Times New Roman" w:cs="Times New Roman"/>
          <w:sz w:val="24"/>
          <w:szCs w:val="24"/>
        </w:rPr>
      </w:pPr>
    </w:p>
    <w:p w14:paraId="68267041" w14:textId="77777777" w:rsidR="00CD6641" w:rsidRDefault="00CD6641" w:rsidP="00CD6641">
      <w:pPr>
        <w:spacing w:line="480" w:lineRule="auto"/>
        <w:jc w:val="center"/>
        <w:rPr>
          <w:rFonts w:ascii="Times New Roman" w:hAnsi="Times New Roman" w:cs="Times New Roman"/>
          <w:sz w:val="24"/>
          <w:szCs w:val="24"/>
        </w:rPr>
      </w:pPr>
    </w:p>
    <w:p w14:paraId="25AD5DC8" w14:textId="77777777" w:rsidR="00CD6641" w:rsidRDefault="00CD6641" w:rsidP="00CD6641">
      <w:pPr>
        <w:spacing w:line="480" w:lineRule="auto"/>
        <w:jc w:val="center"/>
        <w:rPr>
          <w:rFonts w:ascii="Times New Roman" w:hAnsi="Times New Roman" w:cs="Times New Roman"/>
          <w:sz w:val="24"/>
          <w:szCs w:val="24"/>
        </w:rPr>
      </w:pPr>
    </w:p>
    <w:p w14:paraId="06F39847" w14:textId="77777777" w:rsidR="00CD6641" w:rsidRDefault="00CD6641" w:rsidP="00CD6641">
      <w:pPr>
        <w:spacing w:line="480" w:lineRule="auto"/>
        <w:jc w:val="center"/>
        <w:rPr>
          <w:rFonts w:ascii="Times New Roman" w:hAnsi="Times New Roman" w:cs="Times New Roman"/>
          <w:sz w:val="24"/>
          <w:szCs w:val="24"/>
        </w:rPr>
      </w:pPr>
    </w:p>
    <w:p w14:paraId="4A258E5F" w14:textId="77777777" w:rsidR="00CD6641" w:rsidRDefault="00CD6641" w:rsidP="00CD6641">
      <w:pPr>
        <w:spacing w:line="480" w:lineRule="auto"/>
        <w:jc w:val="center"/>
        <w:rPr>
          <w:rFonts w:ascii="Times New Roman" w:hAnsi="Times New Roman" w:cs="Times New Roman"/>
          <w:sz w:val="24"/>
          <w:szCs w:val="24"/>
        </w:rPr>
      </w:pPr>
    </w:p>
    <w:p w14:paraId="1DD39D4B" w14:textId="77777777" w:rsidR="00CD6641" w:rsidRDefault="00CD6641" w:rsidP="00CD6641">
      <w:pPr>
        <w:spacing w:line="480" w:lineRule="auto"/>
        <w:jc w:val="center"/>
        <w:rPr>
          <w:rFonts w:ascii="Times New Roman" w:hAnsi="Times New Roman" w:cs="Times New Roman"/>
          <w:sz w:val="24"/>
          <w:szCs w:val="24"/>
        </w:rPr>
      </w:pPr>
    </w:p>
    <w:p w14:paraId="5A46045C" w14:textId="5B845B49" w:rsidR="00015F45" w:rsidRPr="004F64F4" w:rsidRDefault="00AB17FE" w:rsidP="00CD6641">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Fiscal Policy</w:t>
      </w:r>
    </w:p>
    <w:p w14:paraId="4B222D84" w14:textId="77777777" w:rsidR="00CD6641" w:rsidRDefault="00CD6641" w:rsidP="00CD664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938F099" w14:textId="16ED2797" w:rsidR="00CD6641" w:rsidRDefault="00CD6641" w:rsidP="00CD664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231496C9" w14:textId="37FF0B27" w:rsidR="004F64F4" w:rsidRDefault="004F64F4" w:rsidP="00CD664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4E5B9608" w14:textId="580FE3FE" w:rsidR="004F64F4" w:rsidRDefault="004F64F4" w:rsidP="00CD6641">
      <w:pPr>
        <w:spacing w:line="480" w:lineRule="auto"/>
        <w:jc w:val="center"/>
        <w:rPr>
          <w:rFonts w:ascii="Times New Roman" w:hAnsi="Times New Roman" w:cs="Times New Roman"/>
          <w:sz w:val="24"/>
          <w:szCs w:val="24"/>
        </w:rPr>
      </w:pPr>
      <w:r>
        <w:rPr>
          <w:rFonts w:ascii="Times New Roman" w:hAnsi="Times New Roman" w:cs="Times New Roman"/>
          <w:sz w:val="24"/>
          <w:szCs w:val="24"/>
        </w:rPr>
        <w:t>Tutor:</w:t>
      </w:r>
    </w:p>
    <w:p w14:paraId="74AA733E" w14:textId="4DD027F4" w:rsidR="004F64F4" w:rsidRDefault="004F64F4" w:rsidP="00CD664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18732102" w14:textId="77777777" w:rsidR="00CD6641" w:rsidRDefault="00CD6641" w:rsidP="00CD6641">
      <w:pPr>
        <w:spacing w:line="480" w:lineRule="auto"/>
        <w:jc w:val="center"/>
        <w:rPr>
          <w:rFonts w:ascii="Times New Roman" w:hAnsi="Times New Roman" w:cs="Times New Roman"/>
          <w:sz w:val="24"/>
          <w:szCs w:val="24"/>
        </w:rPr>
      </w:pPr>
    </w:p>
    <w:p w14:paraId="13C61449" w14:textId="77777777" w:rsidR="00CD6641" w:rsidRDefault="00CD6641" w:rsidP="00CD6641">
      <w:pPr>
        <w:spacing w:line="480" w:lineRule="auto"/>
        <w:jc w:val="center"/>
        <w:rPr>
          <w:rFonts w:ascii="Times New Roman" w:hAnsi="Times New Roman" w:cs="Times New Roman"/>
          <w:sz w:val="24"/>
          <w:szCs w:val="24"/>
        </w:rPr>
      </w:pPr>
    </w:p>
    <w:p w14:paraId="3104DDBB" w14:textId="77777777" w:rsidR="00CD6641" w:rsidRDefault="00CD6641" w:rsidP="00CD6641">
      <w:pPr>
        <w:spacing w:line="480" w:lineRule="auto"/>
        <w:jc w:val="center"/>
        <w:rPr>
          <w:rFonts w:ascii="Times New Roman" w:hAnsi="Times New Roman" w:cs="Times New Roman"/>
          <w:sz w:val="24"/>
          <w:szCs w:val="24"/>
        </w:rPr>
      </w:pPr>
    </w:p>
    <w:p w14:paraId="22BB2507" w14:textId="77777777" w:rsidR="00CD6641" w:rsidRDefault="00CD6641" w:rsidP="00CD6641">
      <w:pPr>
        <w:spacing w:line="480" w:lineRule="auto"/>
        <w:jc w:val="center"/>
        <w:rPr>
          <w:rFonts w:ascii="Times New Roman" w:hAnsi="Times New Roman" w:cs="Times New Roman"/>
          <w:sz w:val="24"/>
          <w:szCs w:val="24"/>
        </w:rPr>
      </w:pPr>
    </w:p>
    <w:p w14:paraId="00884C12" w14:textId="77777777" w:rsidR="00CD6641" w:rsidRDefault="00CD6641" w:rsidP="00CD6641">
      <w:pPr>
        <w:spacing w:line="480" w:lineRule="auto"/>
        <w:jc w:val="center"/>
        <w:rPr>
          <w:rFonts w:ascii="Times New Roman" w:hAnsi="Times New Roman" w:cs="Times New Roman"/>
          <w:sz w:val="24"/>
          <w:szCs w:val="24"/>
        </w:rPr>
      </w:pPr>
    </w:p>
    <w:p w14:paraId="50E6473F" w14:textId="77777777" w:rsidR="00CD6641" w:rsidRDefault="00CD6641" w:rsidP="004F64F4">
      <w:pPr>
        <w:spacing w:line="480" w:lineRule="auto"/>
        <w:rPr>
          <w:rFonts w:ascii="Times New Roman" w:hAnsi="Times New Roman" w:cs="Times New Roman"/>
          <w:sz w:val="24"/>
          <w:szCs w:val="24"/>
        </w:rPr>
      </w:pPr>
    </w:p>
    <w:p w14:paraId="2D4829E2" w14:textId="75C0AE6C" w:rsidR="006B7FB1" w:rsidRDefault="00AB17FE" w:rsidP="006B7FB1">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Fiscal Policy </w:t>
      </w:r>
    </w:p>
    <w:p w14:paraId="4C59FA82" w14:textId="5BA528E1" w:rsidR="00AB17FE" w:rsidRDefault="00AB17FE" w:rsidP="00AB17FE">
      <w:pPr>
        <w:spacing w:line="480" w:lineRule="auto"/>
        <w:rPr>
          <w:rFonts w:ascii="Times New Roman" w:hAnsi="Times New Roman" w:cs="Times New Roman"/>
          <w:bCs/>
          <w:sz w:val="24"/>
          <w:szCs w:val="24"/>
        </w:rPr>
      </w:pPr>
      <w:r>
        <w:rPr>
          <w:rFonts w:ascii="Times New Roman" w:hAnsi="Times New Roman" w:cs="Times New Roman"/>
          <w:bCs/>
          <w:sz w:val="24"/>
          <w:szCs w:val="24"/>
        </w:rPr>
        <w:tab/>
        <w:t>The article by Sindreu (2020) focuses on impact of coronavirus on the drop of oil prices, demand for cash, and government spending. The article indicates that coronavirus has had a negative impact on the economic stability of the United States. Apart from this, the drop in oil prices has reduced investmen</w:t>
      </w:r>
      <w:bookmarkStart w:id="0" w:name="_GoBack"/>
      <w:bookmarkEnd w:id="0"/>
      <w:r>
        <w:rPr>
          <w:rFonts w:ascii="Times New Roman" w:hAnsi="Times New Roman" w:cs="Times New Roman"/>
          <w:bCs/>
          <w:sz w:val="24"/>
          <w:szCs w:val="24"/>
        </w:rPr>
        <w:t xml:space="preserve">t in the energy sector. The author indicates that for the first time since the 1960s, fiscal policy is at the center of the United States’ economic issues. For example, negotiations aimed at stabilizing oil process failed, such as in the case of Saudi Arabia and Russia (Sindreu, 2020). This led to a further plunge of oil prices. </w:t>
      </w:r>
    </w:p>
    <w:p w14:paraId="250C1598" w14:textId="76366CB4" w:rsidR="00AB17FE" w:rsidRDefault="00AB17FE" w:rsidP="00AB17FE">
      <w:pPr>
        <w:spacing w:line="480" w:lineRule="auto"/>
        <w:rPr>
          <w:rFonts w:ascii="Times New Roman" w:hAnsi="Times New Roman" w:cs="Times New Roman"/>
          <w:bCs/>
          <w:sz w:val="24"/>
          <w:szCs w:val="24"/>
        </w:rPr>
      </w:pPr>
      <w:r>
        <w:rPr>
          <w:rFonts w:ascii="Times New Roman" w:hAnsi="Times New Roman" w:cs="Times New Roman"/>
          <w:bCs/>
          <w:sz w:val="24"/>
          <w:szCs w:val="24"/>
        </w:rPr>
        <w:tab/>
      </w:r>
      <w:r w:rsidR="007F4157">
        <w:rPr>
          <w:rFonts w:ascii="Times New Roman" w:hAnsi="Times New Roman" w:cs="Times New Roman"/>
          <w:bCs/>
          <w:sz w:val="24"/>
          <w:szCs w:val="24"/>
        </w:rPr>
        <w:t xml:space="preserve">I believe that this article adds to the economic challenges that have been presented by the coronavirus, and especially in the past year. As a result of coronavirus, government spending has increased. For example, the government has had to increase funding for healthcare and also support employees, who had to stay home in line with the coronavirus restrictions. The focus on fiscal policy in the era of the coronavirus reducing poverty and promoting sustainable growth. The government has done this by providing tax reliefs to various companies. Apart from this, the government has also supported citizens that have been worst hit by the pandemic. </w:t>
      </w:r>
    </w:p>
    <w:p w14:paraId="20F5384B" w14:textId="3C99E26D" w:rsidR="007F4157" w:rsidRDefault="007F4157" w:rsidP="00AB17FE">
      <w:pPr>
        <w:spacing w:line="480" w:lineRule="auto"/>
        <w:rPr>
          <w:rFonts w:ascii="Times New Roman" w:hAnsi="Times New Roman" w:cs="Times New Roman"/>
          <w:bCs/>
          <w:sz w:val="24"/>
          <w:szCs w:val="24"/>
        </w:rPr>
      </w:pPr>
      <w:r>
        <w:rPr>
          <w:rFonts w:ascii="Times New Roman" w:hAnsi="Times New Roman" w:cs="Times New Roman"/>
          <w:bCs/>
          <w:sz w:val="24"/>
          <w:szCs w:val="24"/>
        </w:rPr>
        <w:tab/>
        <w:t xml:space="preserve">O’Connell &amp; Schmidt (2021) provide a clear definition of fiscal policy and what it entails. They indicate that fiscal policy is an important tool for ensuring that an economy remains sustainable. In this regard, the government implements several legislations to regulate the economy, reduce poverty, and promote growth. John Maynard Keynes was the originator of this theory (O’Connell &amp; Schmidt, 2021). He indicated that fiscal policy has an impact on various factors such as economic growth, inflation, employment, and demand for goods and services. The article indicates that fiscal policy is usually an issue of concern when the economy of a country is contracting. </w:t>
      </w:r>
    </w:p>
    <w:p w14:paraId="1146D876" w14:textId="3E0CDCBC" w:rsidR="006234D5" w:rsidRDefault="006234D5" w:rsidP="00AB17FE">
      <w:pPr>
        <w:spacing w:line="480" w:lineRule="auto"/>
        <w:rPr>
          <w:rFonts w:ascii="Times New Roman" w:hAnsi="Times New Roman" w:cs="Times New Roman"/>
          <w:bCs/>
          <w:sz w:val="24"/>
          <w:szCs w:val="24"/>
        </w:rPr>
      </w:pPr>
      <w:r>
        <w:rPr>
          <w:rFonts w:ascii="Times New Roman" w:hAnsi="Times New Roman" w:cs="Times New Roman"/>
          <w:bCs/>
          <w:sz w:val="24"/>
          <w:szCs w:val="24"/>
        </w:rPr>
        <w:lastRenderedPageBreak/>
        <w:tab/>
        <w:t xml:space="preserve">I agree with this article based on the fact that fiscal policy is being given attention in the United States, in the era of the coronavirus. As a result of the coronavirus pandemic, the government has had to take aggressive measures to stimulate the economy and reduce poverty. In the past year, the coronavirus did not only lead to the closure of various companies, but it also rendered a significant number of people unemployed. As a result of this, the federal government of the United States applied fiscal policy by providing stimulus funds to the American people. Apart from this, the government provided funds for developing various job programs for the Americans. This played a critical role in protecting households. </w:t>
      </w:r>
    </w:p>
    <w:p w14:paraId="69F1DF6E" w14:textId="420318AE" w:rsidR="006234D5" w:rsidRDefault="006234D5" w:rsidP="00AB17FE">
      <w:pPr>
        <w:spacing w:line="480" w:lineRule="auto"/>
        <w:rPr>
          <w:rFonts w:ascii="Times New Roman" w:hAnsi="Times New Roman" w:cs="Times New Roman"/>
          <w:bCs/>
          <w:sz w:val="24"/>
          <w:szCs w:val="24"/>
        </w:rPr>
      </w:pPr>
      <w:r>
        <w:rPr>
          <w:rFonts w:ascii="Times New Roman" w:hAnsi="Times New Roman" w:cs="Times New Roman"/>
          <w:bCs/>
          <w:sz w:val="24"/>
          <w:szCs w:val="24"/>
        </w:rPr>
        <w:tab/>
        <w:t xml:space="preserve">Davis (2021) analyzes a criticism about the management of fiscal policy in the United States in the era of the coronavirus. This article analyzes an argument by the former United States treasury secretary, Lawrence Summers. According to Summers, the government has been irresponsible in the management of the macroeconomic policy in the era of the coronavirus. Summers indicated that this has been the worst case of mismanagement for the past 40 years. Specifically, Summers indicated that the Republicans and the Democrats failed to agree on the right strategies, and as such, created risks for the United States economy. </w:t>
      </w:r>
      <w:r w:rsidR="003D259F">
        <w:rPr>
          <w:rFonts w:ascii="Times New Roman" w:hAnsi="Times New Roman" w:cs="Times New Roman"/>
          <w:bCs/>
          <w:sz w:val="24"/>
          <w:szCs w:val="24"/>
        </w:rPr>
        <w:t xml:space="preserve">He have an example in the giving of stimulus packages. </w:t>
      </w:r>
    </w:p>
    <w:p w14:paraId="0BD694DE" w14:textId="55C692D3" w:rsidR="003D259F" w:rsidRDefault="003D259F" w:rsidP="00AB17FE">
      <w:pPr>
        <w:spacing w:line="480" w:lineRule="auto"/>
        <w:rPr>
          <w:rFonts w:ascii="Times New Roman" w:hAnsi="Times New Roman" w:cs="Times New Roman"/>
          <w:bCs/>
          <w:sz w:val="24"/>
          <w:szCs w:val="24"/>
        </w:rPr>
      </w:pPr>
      <w:r>
        <w:rPr>
          <w:rFonts w:ascii="Times New Roman" w:hAnsi="Times New Roman" w:cs="Times New Roman"/>
          <w:bCs/>
          <w:sz w:val="24"/>
          <w:szCs w:val="24"/>
        </w:rPr>
        <w:tab/>
        <w:t xml:space="preserve">The argument by Summers were raised in the era of President Donald Trump, and as such, I believe that it might have been out of spite for the strategies of the president. The coronavirus pandemic was unanticipated, and as such, the government was not ready with the measures to curb it. However, the government has put in enough efforts to ensure that the economy remains stable. One of the most effective strategies has been the giving of stimulus packages. </w:t>
      </w:r>
    </w:p>
    <w:p w14:paraId="73657D7B" w14:textId="77777777" w:rsidR="003D259F" w:rsidRDefault="003D259F" w:rsidP="00AB17FE">
      <w:pPr>
        <w:spacing w:line="480" w:lineRule="auto"/>
        <w:rPr>
          <w:rFonts w:ascii="Times New Roman" w:hAnsi="Times New Roman" w:cs="Times New Roman"/>
          <w:bCs/>
          <w:sz w:val="24"/>
          <w:szCs w:val="24"/>
        </w:rPr>
      </w:pPr>
    </w:p>
    <w:p w14:paraId="178BBD5D" w14:textId="150517AF" w:rsidR="003D259F" w:rsidRDefault="003D259F" w:rsidP="003D259F">
      <w:pPr>
        <w:spacing w:line="480" w:lineRule="auto"/>
        <w:jc w:val="center"/>
        <w:rPr>
          <w:rFonts w:ascii="Times New Roman" w:hAnsi="Times New Roman" w:cs="Times New Roman"/>
          <w:b/>
          <w:bCs/>
          <w:sz w:val="24"/>
          <w:szCs w:val="24"/>
        </w:rPr>
      </w:pPr>
      <w:r w:rsidRPr="003D259F">
        <w:rPr>
          <w:rFonts w:ascii="Times New Roman" w:hAnsi="Times New Roman" w:cs="Times New Roman"/>
          <w:b/>
          <w:bCs/>
          <w:sz w:val="24"/>
          <w:szCs w:val="24"/>
        </w:rPr>
        <w:lastRenderedPageBreak/>
        <w:t>References</w:t>
      </w:r>
    </w:p>
    <w:p w14:paraId="7F6A4D24" w14:textId="01445AC3" w:rsidR="003D259F" w:rsidRDefault="003D259F" w:rsidP="003D259F">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Davis, A. (2021). Summers sees least responsible fiscal policy in 40 years. </w:t>
      </w:r>
      <w:r w:rsidRPr="003D259F">
        <w:rPr>
          <w:rFonts w:ascii="Times New Roman" w:hAnsi="Times New Roman" w:cs="Times New Roman"/>
          <w:bCs/>
          <w:i/>
          <w:sz w:val="24"/>
          <w:szCs w:val="24"/>
        </w:rPr>
        <w:t>Bloomberg</w:t>
      </w:r>
      <w:r>
        <w:rPr>
          <w:rFonts w:ascii="Times New Roman" w:hAnsi="Times New Roman" w:cs="Times New Roman"/>
          <w:bCs/>
          <w:sz w:val="24"/>
          <w:szCs w:val="24"/>
        </w:rPr>
        <w:t xml:space="preserve">. </w:t>
      </w:r>
    </w:p>
    <w:p w14:paraId="365A8E0F" w14:textId="358E5623" w:rsidR="003D259F" w:rsidRDefault="003D259F" w:rsidP="003D259F">
      <w:pPr>
        <w:spacing w:line="480" w:lineRule="auto"/>
        <w:rPr>
          <w:rFonts w:ascii="Times New Roman" w:hAnsi="Times New Roman" w:cs="Times New Roman"/>
          <w:bCs/>
          <w:sz w:val="24"/>
          <w:szCs w:val="24"/>
        </w:rPr>
      </w:pPr>
      <w:r>
        <w:rPr>
          <w:rFonts w:ascii="Times New Roman" w:hAnsi="Times New Roman" w:cs="Times New Roman"/>
          <w:bCs/>
          <w:sz w:val="24"/>
          <w:szCs w:val="24"/>
        </w:rPr>
        <w:tab/>
      </w:r>
      <w:r w:rsidRPr="003D259F">
        <w:rPr>
          <w:rFonts w:ascii="Times New Roman" w:hAnsi="Times New Roman" w:cs="Times New Roman"/>
          <w:bCs/>
          <w:sz w:val="24"/>
          <w:szCs w:val="24"/>
        </w:rPr>
        <w:t>https://www.bloomberg.com/markets/fixed-income</w:t>
      </w:r>
    </w:p>
    <w:p w14:paraId="3865E651" w14:textId="36E12B49" w:rsidR="003D259F" w:rsidRDefault="003D259F" w:rsidP="003D259F">
      <w:pPr>
        <w:spacing w:line="480" w:lineRule="auto"/>
        <w:rPr>
          <w:rFonts w:ascii="Times New Roman" w:hAnsi="Times New Roman" w:cs="Times New Roman"/>
          <w:bCs/>
          <w:i/>
          <w:sz w:val="24"/>
          <w:szCs w:val="24"/>
        </w:rPr>
      </w:pPr>
      <w:r>
        <w:rPr>
          <w:rFonts w:ascii="Times New Roman" w:hAnsi="Times New Roman" w:cs="Times New Roman"/>
          <w:bCs/>
          <w:sz w:val="24"/>
          <w:szCs w:val="24"/>
        </w:rPr>
        <w:t xml:space="preserve">Sindreu, J. (2020). This is officially not the 1970s: Bring on fiscal policy. </w:t>
      </w:r>
      <w:r w:rsidRPr="003D259F">
        <w:rPr>
          <w:rFonts w:ascii="Times New Roman" w:hAnsi="Times New Roman" w:cs="Times New Roman"/>
          <w:bCs/>
          <w:i/>
          <w:sz w:val="24"/>
          <w:szCs w:val="24"/>
        </w:rPr>
        <w:t xml:space="preserve">The Wall Street </w:t>
      </w:r>
    </w:p>
    <w:p w14:paraId="774653A0" w14:textId="0FEF699E" w:rsidR="003D259F" w:rsidRPr="003D259F" w:rsidRDefault="003D259F" w:rsidP="003D259F">
      <w:pPr>
        <w:spacing w:line="480" w:lineRule="auto"/>
        <w:ind w:left="720"/>
        <w:rPr>
          <w:rFonts w:ascii="Times New Roman" w:hAnsi="Times New Roman" w:cs="Times New Roman"/>
          <w:bCs/>
          <w:color w:val="000000" w:themeColor="text1"/>
          <w:sz w:val="24"/>
          <w:szCs w:val="24"/>
        </w:rPr>
      </w:pPr>
      <w:r w:rsidRPr="003D259F">
        <w:rPr>
          <w:rFonts w:ascii="Times New Roman" w:hAnsi="Times New Roman" w:cs="Times New Roman"/>
          <w:bCs/>
          <w:i/>
          <w:sz w:val="24"/>
          <w:szCs w:val="24"/>
        </w:rPr>
        <w:t>Journal</w:t>
      </w:r>
      <w:r>
        <w:rPr>
          <w:rFonts w:ascii="Times New Roman" w:hAnsi="Times New Roman" w:cs="Times New Roman"/>
          <w:bCs/>
          <w:sz w:val="24"/>
          <w:szCs w:val="24"/>
        </w:rPr>
        <w:t xml:space="preserve">. </w:t>
      </w:r>
      <w:r w:rsidRPr="003D259F">
        <w:rPr>
          <w:rFonts w:ascii="Times New Roman" w:hAnsi="Times New Roman" w:cs="Times New Roman"/>
          <w:bCs/>
          <w:sz w:val="24"/>
          <w:szCs w:val="24"/>
        </w:rPr>
        <w:t>h</w:t>
      </w:r>
      <w:hyperlink r:id="rId6" w:history="1">
        <w:r w:rsidRPr="003D259F">
          <w:rPr>
            <w:rStyle w:val="Hyperlink"/>
            <w:rFonts w:ascii="Times New Roman" w:hAnsi="Times New Roman" w:cs="Times New Roman"/>
            <w:bCs/>
            <w:color w:val="000000" w:themeColor="text1"/>
            <w:sz w:val="24"/>
            <w:szCs w:val="24"/>
            <w:u w:val="none"/>
          </w:rPr>
          <w:t>ttps://www.wsj.com/articles/this-is-officially-not-the-1970s-bring-on-fiscal-p</w:t>
        </w:r>
      </w:hyperlink>
      <w:r w:rsidRPr="003D259F">
        <w:rPr>
          <w:rFonts w:ascii="Times New Roman" w:hAnsi="Times New Roman" w:cs="Times New Roman"/>
          <w:bCs/>
          <w:color w:val="000000" w:themeColor="text1"/>
          <w:sz w:val="24"/>
          <w:szCs w:val="24"/>
        </w:rPr>
        <w:t>olicy-11583758392</w:t>
      </w:r>
    </w:p>
    <w:p w14:paraId="308B5F06" w14:textId="42299728" w:rsidR="003D259F" w:rsidRDefault="003D259F" w:rsidP="003D259F">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O’Connell, B. &amp; Schmidt, J. (2021). What is fiscal policy? </w:t>
      </w:r>
      <w:r w:rsidRPr="003D259F">
        <w:rPr>
          <w:rFonts w:ascii="Times New Roman" w:hAnsi="Times New Roman" w:cs="Times New Roman"/>
          <w:bCs/>
          <w:i/>
          <w:sz w:val="24"/>
          <w:szCs w:val="24"/>
        </w:rPr>
        <w:t>Forbes</w:t>
      </w:r>
      <w:r>
        <w:rPr>
          <w:rFonts w:ascii="Times New Roman" w:hAnsi="Times New Roman" w:cs="Times New Roman"/>
          <w:bCs/>
          <w:sz w:val="24"/>
          <w:szCs w:val="24"/>
        </w:rPr>
        <w:t xml:space="preserve">. </w:t>
      </w:r>
    </w:p>
    <w:p w14:paraId="5098A13D" w14:textId="30BC0704" w:rsidR="003D259F" w:rsidRPr="003D259F" w:rsidRDefault="003D259F" w:rsidP="003D259F">
      <w:pPr>
        <w:spacing w:line="480" w:lineRule="auto"/>
        <w:rPr>
          <w:rFonts w:ascii="Times New Roman" w:hAnsi="Times New Roman" w:cs="Times New Roman"/>
          <w:bCs/>
          <w:sz w:val="24"/>
          <w:szCs w:val="24"/>
        </w:rPr>
      </w:pPr>
      <w:r>
        <w:rPr>
          <w:rFonts w:ascii="Times New Roman" w:hAnsi="Times New Roman" w:cs="Times New Roman"/>
          <w:bCs/>
          <w:sz w:val="24"/>
          <w:szCs w:val="24"/>
        </w:rPr>
        <w:tab/>
      </w:r>
      <w:r w:rsidRPr="003D259F">
        <w:rPr>
          <w:rFonts w:ascii="Times New Roman" w:hAnsi="Times New Roman" w:cs="Times New Roman"/>
          <w:bCs/>
          <w:sz w:val="24"/>
          <w:szCs w:val="24"/>
        </w:rPr>
        <w:t>https://www.forbes.com/advisor/investing/what-is-fiscal-policy/</w:t>
      </w:r>
    </w:p>
    <w:p w14:paraId="693F5781" w14:textId="0E7CEF38" w:rsidR="006234D5" w:rsidRPr="00AB17FE" w:rsidRDefault="006234D5" w:rsidP="00AB17FE">
      <w:pPr>
        <w:spacing w:line="480" w:lineRule="auto"/>
        <w:rPr>
          <w:rFonts w:ascii="Times New Roman" w:hAnsi="Times New Roman" w:cs="Times New Roman"/>
          <w:bCs/>
          <w:sz w:val="24"/>
          <w:szCs w:val="24"/>
        </w:rPr>
      </w:pPr>
      <w:r>
        <w:rPr>
          <w:rFonts w:ascii="Times New Roman" w:hAnsi="Times New Roman" w:cs="Times New Roman"/>
          <w:bCs/>
          <w:sz w:val="24"/>
          <w:szCs w:val="24"/>
        </w:rPr>
        <w:tab/>
      </w:r>
    </w:p>
    <w:p w14:paraId="7BF04A29" w14:textId="77777777" w:rsidR="00AB17FE" w:rsidRPr="00AB17FE" w:rsidRDefault="00AB17FE" w:rsidP="00AB17FE">
      <w:pPr>
        <w:spacing w:line="480" w:lineRule="auto"/>
        <w:rPr>
          <w:rFonts w:ascii="Times New Roman" w:hAnsi="Times New Roman" w:cs="Times New Roman"/>
          <w:bCs/>
          <w:sz w:val="24"/>
          <w:szCs w:val="24"/>
        </w:rPr>
      </w:pPr>
    </w:p>
    <w:p w14:paraId="3A2F7F72" w14:textId="45A9333E" w:rsidR="001F400A" w:rsidRPr="00B44643" w:rsidRDefault="001F400A" w:rsidP="001F400A">
      <w:pPr>
        <w:spacing w:line="480" w:lineRule="auto"/>
        <w:rPr>
          <w:rFonts w:ascii="Times New Roman" w:hAnsi="Times New Roman" w:cs="Times New Roman"/>
          <w:sz w:val="24"/>
          <w:szCs w:val="24"/>
        </w:rPr>
      </w:pPr>
    </w:p>
    <w:sectPr w:rsidR="001F400A" w:rsidRPr="00B44643" w:rsidSect="00CD664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C902CF" w14:textId="77777777" w:rsidR="00B31F42" w:rsidRDefault="00B31F42" w:rsidP="00CD6641">
      <w:pPr>
        <w:spacing w:after="0" w:line="240" w:lineRule="auto"/>
      </w:pPr>
      <w:r>
        <w:separator/>
      </w:r>
    </w:p>
  </w:endnote>
  <w:endnote w:type="continuationSeparator" w:id="0">
    <w:p w14:paraId="06B5B9B5" w14:textId="77777777" w:rsidR="00B31F42" w:rsidRDefault="00B31F42" w:rsidP="00CD66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390F68" w14:textId="77777777" w:rsidR="00B31F42" w:rsidRDefault="00B31F42" w:rsidP="00CD6641">
      <w:pPr>
        <w:spacing w:after="0" w:line="240" w:lineRule="auto"/>
      </w:pPr>
      <w:r>
        <w:separator/>
      </w:r>
    </w:p>
  </w:footnote>
  <w:footnote w:type="continuationSeparator" w:id="0">
    <w:p w14:paraId="207BD547" w14:textId="77777777" w:rsidR="00B31F42" w:rsidRDefault="00B31F42" w:rsidP="00CD66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38DB17" w14:textId="35B20337" w:rsidR="00042D7B" w:rsidRPr="00CD6641" w:rsidRDefault="00042D7B" w:rsidP="00CD6641">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                                                                                                        </w:t>
    </w:r>
    <w:r w:rsidRPr="00CD6641">
      <w:rPr>
        <w:rFonts w:ascii="Times New Roman" w:hAnsi="Times New Roman" w:cs="Times New Roman"/>
        <w:sz w:val="24"/>
        <w:szCs w:val="24"/>
      </w:rPr>
      <w:t xml:space="preserve"> </w:t>
    </w:r>
    <w:sdt>
      <w:sdtPr>
        <w:rPr>
          <w:rFonts w:ascii="Times New Roman" w:hAnsi="Times New Roman" w:cs="Times New Roman"/>
          <w:sz w:val="24"/>
          <w:szCs w:val="24"/>
        </w:rPr>
        <w:id w:val="527760114"/>
        <w:docPartObj>
          <w:docPartGallery w:val="Page Numbers (Top of Page)"/>
          <w:docPartUnique/>
        </w:docPartObj>
      </w:sdtPr>
      <w:sdtEndPr>
        <w:rPr>
          <w:noProof/>
        </w:rPr>
      </w:sdtEndPr>
      <w:sdtContent>
        <w:r w:rsidRPr="00CD6641">
          <w:rPr>
            <w:rFonts w:ascii="Times New Roman" w:hAnsi="Times New Roman" w:cs="Times New Roman"/>
            <w:sz w:val="24"/>
            <w:szCs w:val="24"/>
          </w:rPr>
          <w:fldChar w:fldCharType="begin"/>
        </w:r>
        <w:r w:rsidRPr="00CD6641">
          <w:rPr>
            <w:rFonts w:ascii="Times New Roman" w:hAnsi="Times New Roman" w:cs="Times New Roman"/>
            <w:sz w:val="24"/>
            <w:szCs w:val="24"/>
          </w:rPr>
          <w:instrText xml:space="preserve"> PAGE   \* MERGEFORMAT </w:instrText>
        </w:r>
        <w:r w:rsidRPr="00CD6641">
          <w:rPr>
            <w:rFonts w:ascii="Times New Roman" w:hAnsi="Times New Roman" w:cs="Times New Roman"/>
            <w:sz w:val="24"/>
            <w:szCs w:val="24"/>
          </w:rPr>
          <w:fldChar w:fldCharType="separate"/>
        </w:r>
        <w:r w:rsidR="003D259F">
          <w:rPr>
            <w:rFonts w:ascii="Times New Roman" w:hAnsi="Times New Roman" w:cs="Times New Roman"/>
            <w:noProof/>
            <w:sz w:val="24"/>
            <w:szCs w:val="24"/>
          </w:rPr>
          <w:t>2</w:t>
        </w:r>
        <w:r w:rsidRPr="00CD664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091EFC" w14:textId="6C7B7823" w:rsidR="00042D7B" w:rsidRPr="00CD6641" w:rsidRDefault="00042D7B" w:rsidP="00CD6641">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                                                                                </w:t>
    </w:r>
    <w:r w:rsidRPr="00CD6641">
      <w:rPr>
        <w:rFonts w:ascii="Times New Roman" w:hAnsi="Times New Roman" w:cs="Times New Roman"/>
        <w:sz w:val="24"/>
        <w:szCs w:val="24"/>
      </w:rPr>
      <w:t xml:space="preserve"> </w:t>
    </w:r>
    <w:sdt>
      <w:sdtPr>
        <w:rPr>
          <w:rFonts w:ascii="Times New Roman" w:hAnsi="Times New Roman" w:cs="Times New Roman"/>
          <w:sz w:val="24"/>
          <w:szCs w:val="24"/>
        </w:rPr>
        <w:id w:val="1642772681"/>
        <w:docPartObj>
          <w:docPartGallery w:val="Page Numbers (Top of Page)"/>
          <w:docPartUnique/>
        </w:docPartObj>
      </w:sdtPr>
      <w:sdtEndPr>
        <w:rPr>
          <w:noProof/>
        </w:rPr>
      </w:sdtEndPr>
      <w:sdtContent>
        <w:r w:rsidRPr="00CD6641">
          <w:rPr>
            <w:rFonts w:ascii="Times New Roman" w:hAnsi="Times New Roman" w:cs="Times New Roman"/>
            <w:sz w:val="24"/>
            <w:szCs w:val="24"/>
          </w:rPr>
          <w:fldChar w:fldCharType="begin"/>
        </w:r>
        <w:r w:rsidRPr="00CD6641">
          <w:rPr>
            <w:rFonts w:ascii="Times New Roman" w:hAnsi="Times New Roman" w:cs="Times New Roman"/>
            <w:sz w:val="24"/>
            <w:szCs w:val="24"/>
          </w:rPr>
          <w:instrText xml:space="preserve"> PAGE   \* MERGEFORMAT </w:instrText>
        </w:r>
        <w:r w:rsidRPr="00CD6641">
          <w:rPr>
            <w:rFonts w:ascii="Times New Roman" w:hAnsi="Times New Roman" w:cs="Times New Roman"/>
            <w:sz w:val="24"/>
            <w:szCs w:val="24"/>
          </w:rPr>
          <w:fldChar w:fldCharType="separate"/>
        </w:r>
        <w:r w:rsidR="003D259F">
          <w:rPr>
            <w:rFonts w:ascii="Times New Roman" w:hAnsi="Times New Roman" w:cs="Times New Roman"/>
            <w:noProof/>
            <w:sz w:val="24"/>
            <w:szCs w:val="24"/>
          </w:rPr>
          <w:t>1</w:t>
        </w:r>
        <w:r w:rsidRPr="00CD664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6" w:nlCheck="1" w:checkStyle="0"/>
  <w:activeWritingStyle w:appName="MSWord" w:lang="en-US" w:vendorID="64" w:dllVersion="4096" w:nlCheck="1" w:checkStyle="0"/>
  <w:activeWritingStyle w:appName="MSWord" w:lang="en-US"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068"/>
    <w:rsid w:val="00015F45"/>
    <w:rsid w:val="00042D7B"/>
    <w:rsid w:val="000A28EE"/>
    <w:rsid w:val="000D5F56"/>
    <w:rsid w:val="00157A75"/>
    <w:rsid w:val="001E25D9"/>
    <w:rsid w:val="001F400A"/>
    <w:rsid w:val="0031053C"/>
    <w:rsid w:val="0032145B"/>
    <w:rsid w:val="00360F69"/>
    <w:rsid w:val="003D259F"/>
    <w:rsid w:val="004D11D0"/>
    <w:rsid w:val="004F64F4"/>
    <w:rsid w:val="005F43DD"/>
    <w:rsid w:val="006234D5"/>
    <w:rsid w:val="006B7FB1"/>
    <w:rsid w:val="007055A0"/>
    <w:rsid w:val="007F4157"/>
    <w:rsid w:val="00907B26"/>
    <w:rsid w:val="00915153"/>
    <w:rsid w:val="00947C03"/>
    <w:rsid w:val="00960927"/>
    <w:rsid w:val="009C4887"/>
    <w:rsid w:val="009D3A16"/>
    <w:rsid w:val="009F7705"/>
    <w:rsid w:val="00A75AF3"/>
    <w:rsid w:val="00AB17FE"/>
    <w:rsid w:val="00AE25B8"/>
    <w:rsid w:val="00B156C7"/>
    <w:rsid w:val="00B31F42"/>
    <w:rsid w:val="00B44643"/>
    <w:rsid w:val="00CB608A"/>
    <w:rsid w:val="00CC5B5C"/>
    <w:rsid w:val="00CD6641"/>
    <w:rsid w:val="00D15068"/>
    <w:rsid w:val="00D15963"/>
    <w:rsid w:val="00E41EE2"/>
    <w:rsid w:val="00EF026F"/>
    <w:rsid w:val="00FC7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6C4EA"/>
  <w15:chartTrackingRefBased/>
  <w15:docId w15:val="{0597D19C-40E1-4447-88DE-D0090B954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66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6641"/>
  </w:style>
  <w:style w:type="paragraph" w:styleId="Footer">
    <w:name w:val="footer"/>
    <w:basedOn w:val="Normal"/>
    <w:link w:val="FooterChar"/>
    <w:uiPriority w:val="99"/>
    <w:unhideWhenUsed/>
    <w:rsid w:val="00CD66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6641"/>
  </w:style>
  <w:style w:type="character" w:styleId="Hyperlink">
    <w:name w:val="Hyperlink"/>
    <w:basedOn w:val="DefaultParagraphFont"/>
    <w:uiPriority w:val="99"/>
    <w:unhideWhenUsed/>
    <w:rsid w:val="001F400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tps://www.wsj.com/articles/this-is-officially-not-the-1970s-bring-on-fiscal-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674</Words>
  <Characters>3843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2021-09-26T09:23:00Z</dcterms:created>
  <dcterms:modified xsi:type="dcterms:W3CDTF">2021-09-26T09:23:00Z</dcterms:modified>
</cp:coreProperties>
</file>